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62" w:rsidRPr="00600D62" w:rsidRDefault="00600D62">
      <w:pPr>
        <w:rPr>
          <w:rFonts w:cstheme="minorHAnsi"/>
          <w:b/>
        </w:rPr>
      </w:pPr>
      <w:r w:rsidRPr="00600D62">
        <w:rPr>
          <w:rFonts w:cstheme="minorHAnsi"/>
        </w:rPr>
        <w:t xml:space="preserve">Madde 68 – </w:t>
      </w:r>
      <w:r w:rsidRPr="00600D62">
        <w:rPr>
          <w:rFonts w:cstheme="minorHAnsi"/>
          <w:b/>
        </w:rPr>
        <w:t xml:space="preserve">(Değişik: </w:t>
      </w:r>
      <w:proofErr w:type="gramStart"/>
      <w:r w:rsidRPr="00600D62">
        <w:rPr>
          <w:rFonts w:cstheme="minorHAnsi"/>
          <w:b/>
        </w:rPr>
        <w:t>12/2/1982</w:t>
      </w:r>
      <w:proofErr w:type="gramEnd"/>
      <w:r w:rsidRPr="00600D62">
        <w:rPr>
          <w:rFonts w:cstheme="minorHAnsi"/>
          <w:b/>
        </w:rPr>
        <w:t xml:space="preserve"> - 2595/5 </w:t>
      </w:r>
      <w:proofErr w:type="spellStart"/>
      <w:r w:rsidRPr="00600D62">
        <w:rPr>
          <w:rFonts w:cstheme="minorHAnsi"/>
          <w:b/>
        </w:rPr>
        <w:t>md.</w:t>
      </w:r>
      <w:proofErr w:type="spellEnd"/>
      <w:r w:rsidRPr="00600D62">
        <w:rPr>
          <w:rFonts w:cstheme="minorHAnsi"/>
          <w:b/>
        </w:rPr>
        <w:t>)</w:t>
      </w:r>
    </w:p>
    <w:p w:rsidR="00600D62" w:rsidRPr="00600D62" w:rsidRDefault="00600D62">
      <w:pPr>
        <w:rPr>
          <w:rFonts w:cstheme="minorHAnsi"/>
        </w:rPr>
      </w:pPr>
      <w:r w:rsidRPr="00600D62">
        <w:rPr>
          <w:rFonts w:cstheme="minorHAnsi"/>
        </w:rPr>
        <w:t xml:space="preserve"> A) Derece yükselmesi yapılabilmesi için: a) (Değişik: </w:t>
      </w:r>
      <w:proofErr w:type="gramStart"/>
      <w:r w:rsidRPr="00600D62">
        <w:rPr>
          <w:rFonts w:cstheme="minorHAnsi"/>
        </w:rPr>
        <w:t>26/6/1984</w:t>
      </w:r>
      <w:proofErr w:type="gramEnd"/>
      <w:r w:rsidRPr="00600D62">
        <w:rPr>
          <w:rFonts w:cstheme="minorHAnsi"/>
        </w:rPr>
        <w:t xml:space="preserve"> - KHK 241/4 </w:t>
      </w:r>
      <w:proofErr w:type="spellStart"/>
      <w:r w:rsidRPr="00600D62">
        <w:rPr>
          <w:rFonts w:cstheme="minorHAnsi"/>
        </w:rPr>
        <w:t>md.</w:t>
      </w:r>
      <w:proofErr w:type="spellEnd"/>
      <w:r w:rsidRPr="00600D62">
        <w:rPr>
          <w:rFonts w:cstheme="minorHAnsi"/>
        </w:rPr>
        <w:t xml:space="preserve">) Üst derecelerden boş bir kadronun bulunması, </w:t>
      </w:r>
    </w:p>
    <w:p w:rsidR="00600D62" w:rsidRPr="00600D62" w:rsidRDefault="00600D62">
      <w:pPr>
        <w:rPr>
          <w:rFonts w:cstheme="minorHAnsi"/>
        </w:rPr>
      </w:pPr>
      <w:r w:rsidRPr="00600D62">
        <w:rPr>
          <w:rFonts w:cstheme="minorHAnsi"/>
        </w:rPr>
        <w:t xml:space="preserve">b) Derecesi içinde en az 3 yıl ve bu derecenin 3 üncü kademesinde 1 yıl bulunmuş, </w:t>
      </w:r>
    </w:p>
    <w:p w:rsidR="00600D62" w:rsidRPr="00600D62" w:rsidRDefault="00600D62">
      <w:pPr>
        <w:rPr>
          <w:rFonts w:cstheme="minorHAnsi"/>
        </w:rPr>
      </w:pPr>
      <w:r w:rsidRPr="00600D62">
        <w:rPr>
          <w:rFonts w:cstheme="minorHAnsi"/>
        </w:rPr>
        <w:t>c) Kadronun tahsis edildiği görev için öngörülen nitelikleri elde etmiş,</w:t>
      </w:r>
      <w:bookmarkStart w:id="0" w:name="_GoBack"/>
      <w:bookmarkEnd w:id="0"/>
    </w:p>
    <w:p w:rsidR="00600D62" w:rsidRPr="00600D62" w:rsidRDefault="00600D62">
      <w:pPr>
        <w:rPr>
          <w:rFonts w:cstheme="minorHAnsi"/>
        </w:rPr>
      </w:pPr>
      <w:r w:rsidRPr="00600D62">
        <w:rPr>
          <w:rFonts w:cstheme="minorHAnsi"/>
        </w:rPr>
        <w:t xml:space="preserve">d) (Mülga: </w:t>
      </w:r>
      <w:proofErr w:type="gramStart"/>
      <w:r w:rsidRPr="00600D62">
        <w:rPr>
          <w:rFonts w:cstheme="minorHAnsi"/>
        </w:rPr>
        <w:t>13/2/2011</w:t>
      </w:r>
      <w:proofErr w:type="gramEnd"/>
      <w:r w:rsidRPr="00600D62">
        <w:rPr>
          <w:rFonts w:cstheme="minorHAnsi"/>
        </w:rPr>
        <w:t xml:space="preserve"> - 6111/101 </w:t>
      </w:r>
      <w:proofErr w:type="spellStart"/>
      <w:r w:rsidRPr="00600D62">
        <w:rPr>
          <w:rFonts w:cstheme="minorHAnsi"/>
        </w:rPr>
        <w:t>md.</w:t>
      </w:r>
      <w:proofErr w:type="spellEnd"/>
      <w:r w:rsidRPr="00600D62">
        <w:rPr>
          <w:rFonts w:cstheme="minorHAnsi"/>
        </w:rPr>
        <w:t xml:space="preserve">) olması şarttır. B) (Değişik: </w:t>
      </w:r>
      <w:proofErr w:type="gramStart"/>
      <w:r w:rsidRPr="00600D62">
        <w:rPr>
          <w:rFonts w:cstheme="minorHAnsi"/>
        </w:rPr>
        <w:t>4/5/1984</w:t>
      </w:r>
      <w:proofErr w:type="gramEnd"/>
      <w:r w:rsidRPr="00600D62">
        <w:rPr>
          <w:rFonts w:cstheme="minorHAnsi"/>
        </w:rPr>
        <w:t xml:space="preserve"> – KHK-199/1 </w:t>
      </w:r>
      <w:proofErr w:type="spellStart"/>
      <w:r w:rsidRPr="00600D62">
        <w:rPr>
          <w:rFonts w:cstheme="minorHAnsi"/>
        </w:rPr>
        <w:t>md.</w:t>
      </w:r>
      <w:proofErr w:type="spellEnd"/>
      <w:r w:rsidRPr="00600D62">
        <w:rPr>
          <w:rFonts w:cstheme="minorHAnsi"/>
        </w:rPr>
        <w:t>) Eğitim ve Öğretim Hizmetleri Sınıfı ile Sağlık Hizmetleri ve Yardımcı Sağlık Hizmetleri Sınıfı hariç, sınıfların 1, 2, 3 ve 4 üncü derecelerindeki kadrolarına, derece yükselmesindeki süre kaydı aranmaksızın, atanmasındaki usule göre daha aşağıdaki derecelerden atama yapılabilir.</w:t>
      </w:r>
    </w:p>
    <w:p w:rsidR="00600D62" w:rsidRPr="00600D62" w:rsidRDefault="00600D62">
      <w:pPr>
        <w:rPr>
          <w:rFonts w:cstheme="minorHAnsi"/>
        </w:rPr>
      </w:pPr>
      <w:r w:rsidRPr="00600D62">
        <w:rPr>
          <w:rFonts w:cstheme="minorHAnsi"/>
        </w:rPr>
        <w:t>(2) (</w:t>
      </w:r>
      <w:r w:rsidRPr="00600D62">
        <w:rPr>
          <w:rFonts w:cstheme="minorHAnsi"/>
          <w:b/>
        </w:rPr>
        <w:t xml:space="preserve">Değişik ikinci paragraf: </w:t>
      </w:r>
      <w:proofErr w:type="gramStart"/>
      <w:r w:rsidRPr="00600D62">
        <w:rPr>
          <w:rFonts w:cstheme="minorHAnsi"/>
          <w:b/>
        </w:rPr>
        <w:t>13/2/2011</w:t>
      </w:r>
      <w:proofErr w:type="gramEnd"/>
      <w:r w:rsidRPr="00600D62">
        <w:rPr>
          <w:rFonts w:cstheme="minorHAnsi"/>
          <w:b/>
        </w:rPr>
        <w:t xml:space="preserve"> - 6111/101 </w:t>
      </w:r>
      <w:proofErr w:type="spellStart"/>
      <w:r w:rsidRPr="00600D62">
        <w:rPr>
          <w:rFonts w:cstheme="minorHAnsi"/>
          <w:b/>
        </w:rPr>
        <w:t>md.</w:t>
      </w:r>
      <w:proofErr w:type="spellEnd"/>
      <w:r w:rsidRPr="00600D62">
        <w:rPr>
          <w:rFonts w:cstheme="minorHAnsi"/>
          <w:b/>
        </w:rPr>
        <w:t>)</w:t>
      </w:r>
      <w:r w:rsidRPr="00600D62">
        <w:rPr>
          <w:rFonts w:cstheme="minorHAnsi"/>
        </w:rPr>
        <w:t xml:space="preserve"> Ancak, bu şekilde bir atamanın yapılabilmesi için ilgilinin; </w:t>
      </w:r>
    </w:p>
    <w:p w:rsidR="00600D62" w:rsidRPr="00600D62" w:rsidRDefault="00600D62">
      <w:pPr>
        <w:rPr>
          <w:rFonts w:cstheme="minorHAnsi"/>
        </w:rPr>
      </w:pPr>
      <w:r w:rsidRPr="00600D62">
        <w:rPr>
          <w:rFonts w:cstheme="minorHAnsi"/>
        </w:rPr>
        <w:t>a) 1 inci dereceli kadrolardan ek göstergesi 5300 ve daha yukarıda olanlar için en az 12 yıl,</w:t>
      </w:r>
    </w:p>
    <w:p w:rsidR="00600D62" w:rsidRPr="00600D62" w:rsidRDefault="00600D62">
      <w:pPr>
        <w:rPr>
          <w:rFonts w:cstheme="minorHAnsi"/>
        </w:rPr>
      </w:pPr>
      <w:r w:rsidRPr="00600D62">
        <w:rPr>
          <w:rFonts w:cstheme="minorHAnsi"/>
        </w:rPr>
        <w:t xml:space="preserve">b) 1 inci ve 2 </w:t>
      </w:r>
      <w:proofErr w:type="spellStart"/>
      <w:r w:rsidRPr="00600D62">
        <w:rPr>
          <w:rFonts w:cstheme="minorHAnsi"/>
        </w:rPr>
        <w:t>nci</w:t>
      </w:r>
      <w:proofErr w:type="spellEnd"/>
      <w:r w:rsidRPr="00600D62">
        <w:rPr>
          <w:rFonts w:cstheme="minorHAnsi"/>
        </w:rPr>
        <w:t xml:space="preserve"> dereceli kadrolardan ek göstergesi 5300’den az olanlar için en az 10 yıl, </w:t>
      </w:r>
    </w:p>
    <w:p w:rsidR="00600D62" w:rsidRPr="00600D62" w:rsidRDefault="00600D62">
      <w:pPr>
        <w:rPr>
          <w:rFonts w:cstheme="minorHAnsi"/>
        </w:rPr>
      </w:pPr>
      <w:r w:rsidRPr="00600D62">
        <w:rPr>
          <w:rFonts w:cstheme="minorHAnsi"/>
        </w:rPr>
        <w:t xml:space="preserve">c) 3 üncü ve 4 üncü dereceli kadrolar için en az 8 yıl, hizmetinin bulunması ve yükseköğrenim görmüş olması şarttır. </w:t>
      </w:r>
    </w:p>
    <w:p w:rsidR="00600D62" w:rsidRPr="00600D62" w:rsidRDefault="00600D62">
      <w:pPr>
        <w:rPr>
          <w:rFonts w:cstheme="minorHAnsi"/>
        </w:rPr>
      </w:pPr>
      <w:r w:rsidRPr="00600D62">
        <w:rPr>
          <w:rFonts w:cstheme="minorHAnsi"/>
        </w:rPr>
        <w:t xml:space="preserve">Dört yıldan az süreli yükseköğrenim görenler için bu sürelere iki yıl ilave edilir. </w:t>
      </w:r>
    </w:p>
    <w:p w:rsidR="00594B67" w:rsidRPr="00600D62" w:rsidRDefault="00600D62">
      <w:pPr>
        <w:rPr>
          <w:rFonts w:cstheme="minorHAnsi"/>
        </w:rPr>
      </w:pPr>
      <w:r w:rsidRPr="00600D62">
        <w:rPr>
          <w:rFonts w:cstheme="minorHAnsi"/>
        </w:rPr>
        <w:t xml:space="preserve">Bu sürelerin hesabında; </w:t>
      </w:r>
      <w:proofErr w:type="gramStart"/>
      <w:r w:rsidRPr="00600D62">
        <w:rPr>
          <w:rFonts w:cstheme="minorHAnsi"/>
        </w:rPr>
        <w:t>8/6/1984</w:t>
      </w:r>
      <w:proofErr w:type="gramEnd"/>
      <w:r w:rsidRPr="00600D62">
        <w:rPr>
          <w:rFonts w:cstheme="minorHAnsi"/>
        </w:rPr>
        <w:t xml:space="preserve"> tarihli ve 217 sayılı Kanun Hükmünde Kararnamenin 2 </w:t>
      </w:r>
      <w:proofErr w:type="spellStart"/>
      <w:r w:rsidRPr="00600D62">
        <w:rPr>
          <w:rFonts w:cstheme="minorHAnsi"/>
        </w:rPr>
        <w:t>nci</w:t>
      </w:r>
      <w:proofErr w:type="spellEnd"/>
      <w:r w:rsidRPr="00600D62">
        <w:rPr>
          <w:rFonts w:cstheme="minorHAnsi"/>
        </w:rPr>
        <w:t xml:space="preserve"> maddesi kapsamına dâhil kurumlarda fiilen çalışılan süreler ile Yasama Organı Üyeliğinde, belediye başkanlığında, belediye ve il genel meclisi üyeliğinde, kanunlarla kurulan fonlarda, muvazzaf askerlikte, okul devresi dâhil yedek astsubaylık ve yedek subaylıkta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için altı yılı geçmemek ü</w:t>
      </w:r>
      <w:r w:rsidRPr="00600D62">
        <w:rPr>
          <w:rFonts w:cstheme="minorHAnsi"/>
        </w:rPr>
        <w:t>zere dörtte üçü dikkate alınır.</w:t>
      </w:r>
    </w:p>
    <w:sectPr w:rsidR="00594B67" w:rsidRPr="0060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0A"/>
    <w:rsid w:val="00594B67"/>
    <w:rsid w:val="00600D62"/>
    <w:rsid w:val="00CE0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2020-05-21T08:10:00Z</dcterms:created>
  <dcterms:modified xsi:type="dcterms:W3CDTF">2020-05-21T11:48:00Z</dcterms:modified>
</cp:coreProperties>
</file>