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1F" w:rsidRDefault="005810FC" w:rsidP="005810FC">
      <w:pPr>
        <w:pStyle w:val="Balk1"/>
      </w:pPr>
      <w:r>
        <w:t>KOSGEB ENERJİ VERİMLİLİĞİ DESTEKLERİ</w:t>
      </w:r>
    </w:p>
    <w:p w:rsidR="005810FC" w:rsidRPr="005810FC" w:rsidRDefault="005810FC" w:rsidP="005810FC"/>
    <w:p w:rsidR="005810FC" w:rsidRDefault="005810FC" w:rsidP="005810FC">
      <w:pPr>
        <w:jc w:val="both"/>
      </w:pPr>
      <w:proofErr w:type="gramStart"/>
      <w:r w:rsidRPr="005810FC">
        <w:rPr>
          <w:b/>
        </w:rPr>
        <w:t>Müracaat :</w:t>
      </w:r>
      <w:r>
        <w:t xml:space="preserve"> KOBİ</w:t>
      </w:r>
      <w:proofErr w:type="gramEnd"/>
      <w:r>
        <w:t xml:space="preserve"> kapsamındaki İşletmeler program süresince müracaat edebilir.</w:t>
      </w:r>
    </w:p>
    <w:p w:rsidR="005810FC" w:rsidRDefault="005810FC" w:rsidP="005810FC">
      <w:pPr>
        <w:jc w:val="both"/>
      </w:pPr>
      <w:r>
        <w:t xml:space="preserve"> • Bu destek, sadece Ön ve Detaylı Etü</w:t>
      </w:r>
      <w:bookmarkStart w:id="0" w:name="_GoBack"/>
      <w:bookmarkEnd w:id="0"/>
      <w:r>
        <w:t>t, VAP için Danışmanlık ve Enerji Yöneticisi Eğitimi bedelini kapsar. Sertifika bedeli, iaşe, konaklama ve ulaşım giderleri destek kapsamı dışındadır.</w:t>
      </w:r>
    </w:p>
    <w:p w:rsidR="005810FC" w:rsidRDefault="005810FC" w:rsidP="005810FC">
      <w:pPr>
        <w:jc w:val="both"/>
      </w:pPr>
      <w:r>
        <w:t xml:space="preserve"> Ön ve Detaylı Etüt ile VAP için danışmanlık hizmetleri;</w:t>
      </w:r>
    </w:p>
    <w:p w:rsidR="005810FC" w:rsidRDefault="005810FC" w:rsidP="005810FC">
      <w:pPr>
        <w:jc w:val="both"/>
      </w:pPr>
      <w:r>
        <w:t xml:space="preserve"> • Ön ve Detaylı Etüt ile VAP için danışmanlık hizmetleri, </w:t>
      </w:r>
      <w:proofErr w:type="gramStart"/>
      <w:r>
        <w:t>18/04/2007</w:t>
      </w:r>
      <w:proofErr w:type="gramEnd"/>
      <w:r>
        <w:t xml:space="preserve"> tarih ve 5627 sayılı Enerji Verimliliği Kanunu kapsamında Yetkilendirilmiş Enerji Verimliliği Danışmanlık (EVD) Şirketlerinden alınır.</w:t>
      </w:r>
    </w:p>
    <w:p w:rsidR="005810FC" w:rsidRDefault="005810FC" w:rsidP="005810FC">
      <w:pPr>
        <w:jc w:val="both"/>
      </w:pPr>
      <w:r>
        <w:t xml:space="preserve"> • Enerji verimliliğine yönelik alınacak Ön ve Detaylı Etüt ve VAP için Danışmanlık hizmetleri, aynı enerji verimliliği danışmanlık şirketlerinden alınamaz. </w:t>
      </w:r>
    </w:p>
    <w:p w:rsidR="005810FC" w:rsidRDefault="005810FC" w:rsidP="005810FC">
      <w:pPr>
        <w:jc w:val="both"/>
      </w:pPr>
      <w:r>
        <w:t>• İşletmenin Detaylı Etüt hizmetleri desteğinden yararlanabilmesi için, Ön Etüt hizmeti almış olması gerekir.</w:t>
      </w:r>
    </w:p>
    <w:p w:rsidR="005810FC" w:rsidRDefault="005810FC" w:rsidP="005810FC">
      <w:pPr>
        <w:jc w:val="both"/>
      </w:pPr>
      <w:r>
        <w:t xml:space="preserve"> • Detaylı Etüt hizmetlerinin destek kapsamında ödenebilmesi için EİE Detaylı Etüt Uygunluk Belgesi alınması şartı aranır. </w:t>
      </w:r>
    </w:p>
    <w:p w:rsidR="005810FC" w:rsidRDefault="005810FC" w:rsidP="005810FC">
      <w:pPr>
        <w:jc w:val="both"/>
      </w:pPr>
      <w:r>
        <w:t xml:space="preserve">• İşletmeye VAP Danışmanlık desteği ödemesi yapılabilmesi için, </w:t>
      </w:r>
      <w:proofErr w:type="spellStart"/>
      <w:r>
        <w:t>EİE’den</w:t>
      </w:r>
      <w:proofErr w:type="spellEnd"/>
      <w:r>
        <w:t xml:space="preserve"> VAP Uygulama Onay Belgesini alınması gerekir. </w:t>
      </w:r>
    </w:p>
    <w:p w:rsidR="005810FC" w:rsidRDefault="005810FC" w:rsidP="005810FC">
      <w:pPr>
        <w:jc w:val="both"/>
      </w:pPr>
      <w:r>
        <w:t xml:space="preserve">• VAP’ </w:t>
      </w:r>
      <w:proofErr w:type="spellStart"/>
      <w:r>
        <w:t>ın</w:t>
      </w:r>
      <w:proofErr w:type="spellEnd"/>
      <w:r>
        <w:t xml:space="preserve"> hazırlanması, gerçekleştirilmesi ve/veya işletilmesi için alınan danışmanlık hizmeti gideri ilk 2 (iki) yıl için desteklenir.</w:t>
      </w:r>
    </w:p>
    <w:p w:rsidR="005810FC" w:rsidRDefault="005810FC" w:rsidP="005810FC">
      <w:pPr>
        <w:jc w:val="both"/>
      </w:pPr>
      <w:r>
        <w:t xml:space="preserve">• İşletmenin enerji tüketimine dair hesaplama EVD Şirketi tarafından yapılır. </w:t>
      </w:r>
    </w:p>
    <w:p w:rsidR="005810FC" w:rsidRDefault="005810FC" w:rsidP="005810FC">
      <w:pPr>
        <w:jc w:val="both"/>
      </w:pPr>
      <w:r>
        <w:t xml:space="preserve">• İşletmenin son üç yıllık (içinde bulunulan yıl hariç) toplam enerji tüketiminin ortalamasının en az 200 (iki yüz) TEP olması şarttır. </w:t>
      </w:r>
    </w:p>
    <w:p w:rsidR="005810FC" w:rsidRDefault="005810FC" w:rsidP="005810FC">
      <w:pPr>
        <w:jc w:val="both"/>
      </w:pPr>
      <w:r>
        <w:t xml:space="preserve">• Yeni tescil edilmiş işletmelerde veya tescil tarihi itibariyle üç yılını doldurmamış işletmelerde, TEP değeri işletmenin tescil edildiği tarihten destek başvurusunun yapıldığı tarihe kadar olan dönem dikkate alınarak hesaplanır. </w:t>
      </w:r>
    </w:p>
    <w:p w:rsidR="005810FC" w:rsidRDefault="005810FC" w:rsidP="005810FC">
      <w:pPr>
        <w:jc w:val="both"/>
      </w:pPr>
      <w:r>
        <w:t>• İşletme, Program süresince Ön Etüt, Detaylı Etüt ve VAP için danışmanlık desteğinin her birinden bir defa faydalanabilir. Enerji Yöneticisi Eğitimi hizmetleri;</w:t>
      </w:r>
    </w:p>
    <w:p w:rsidR="005810FC" w:rsidRDefault="005810FC" w:rsidP="005810FC">
      <w:pPr>
        <w:jc w:val="both"/>
      </w:pPr>
      <w:r>
        <w:t xml:space="preserve"> • Enerji Yöneticisi Eğitimi hizmetleri, Enerji Verimliliği Kanunu kapsamında; EİE (Elektrik İşleri Etüt İdaresi), Yetkilendirilmiş Kurumlar veya EVD Şirketlerinden alınır. </w:t>
      </w:r>
    </w:p>
    <w:p w:rsidR="005810FC" w:rsidRDefault="005810FC" w:rsidP="005810FC">
      <w:pPr>
        <w:jc w:val="both"/>
      </w:pPr>
      <w:r>
        <w:t xml:space="preserve">• Enerji Yöneticisi Eğitimine, destek üst limiti </w:t>
      </w:r>
      <w:proofErr w:type="gramStart"/>
      <w:r>
        <w:t>dahilinde</w:t>
      </w:r>
      <w:proofErr w:type="gramEnd"/>
      <w:r>
        <w:t xml:space="preserve"> işletmenin birden fazla personeli katılabilir.</w:t>
      </w:r>
    </w:p>
    <w:sectPr w:rsidR="0058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5338AC"/>
    <w:rsid w:val="005810FC"/>
    <w:rsid w:val="007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34B8-2DC7-49CA-8966-0DF5B95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1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1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kosgebkredisi.com</dc:creator>
  <cp:keywords>kosgebkredisi.com</cp:keywords>
  <dc:description/>
  <cp:lastModifiedBy>NORM</cp:lastModifiedBy>
  <cp:revision>1</cp:revision>
  <dcterms:created xsi:type="dcterms:W3CDTF">2017-09-18T18:59:00Z</dcterms:created>
  <dcterms:modified xsi:type="dcterms:W3CDTF">2017-09-18T19:01:00Z</dcterms:modified>
</cp:coreProperties>
</file>